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4 мая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523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ПОЛОЖЕНИЯ ОБ ОСУЩЕСТВЛЕНИИ ФЕДЕРАЛЬНОГО ГОСУДАРСТВЕННОГО НАДЗОРА ЗА ПРОВЕДЕНИЕМ ГОСУДАРСТВЕННОЙ КАДАСТРОВОЙ ОЦЕНКИ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07.09.2020 N 1369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"О государст</w:t>
      </w:r>
      <w:r>
        <w:rPr>
          <w:rFonts w:ascii="Times New Roman" w:hAnsi="Times New Roman" w:cs="Times New Roman"/>
          <w:sz w:val="24"/>
          <w:szCs w:val="24"/>
        </w:rPr>
        <w:t>венной кадастровой оценке" Правительство Российской Федерации постановляет: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 об осуществлении федерального государственного надзора за проведением государственной кадастровой оценки.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установленных настоящим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полномочий осуществляется Федеральной службой государственной регистрации, кадастра и картографии в пределах установленной Правительством Российской Федерации предельной численности работников центрального аппарата и территориальных органов, </w:t>
      </w:r>
      <w:r>
        <w:rPr>
          <w:rFonts w:ascii="Times New Roman" w:hAnsi="Times New Roman" w:cs="Times New Roman"/>
          <w:sz w:val="24"/>
          <w:szCs w:val="24"/>
        </w:rPr>
        <w:t>а также бюджетных ассигнований, предусмотренных в федеральном бюджете на руководство и управление в сфере установленных функций.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мая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523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ОСУЩЕСТВЛЕНИИ ФЕДЕРАЛЬНОГО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ГОСУДАРСТВЕННОГО НАДЗОРА ЗА ПРОВЕДЕНИЕМ ГОСУДАРСТВЕННОЙ КАДАСТРОВОЙ ОЦЕНКИ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07.09.2020 N 1369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федерального государственного надзора за проведением государственной кадастровой оценки, в том числе за установленной Федеральным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кадастровой оценке" периодичностью проведения государственной кадастровой оценки (далее - федеральный государственный надзор).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надзор провод</w:t>
      </w:r>
      <w:r>
        <w:rPr>
          <w:rFonts w:ascii="Times New Roman" w:hAnsi="Times New Roman" w:cs="Times New Roman"/>
          <w:sz w:val="24"/>
          <w:szCs w:val="24"/>
        </w:rPr>
        <w:t>ится Федеральной службой государственной регистрации, кадастра и картографии в отношении деятельности исполнительного органа государственной власти субъекта Российской Федерации (далее - уполномоченный орган субъекта Российской Федерации) и созданного субъ</w:t>
      </w:r>
      <w:r>
        <w:rPr>
          <w:rFonts w:ascii="Times New Roman" w:hAnsi="Times New Roman" w:cs="Times New Roman"/>
          <w:sz w:val="24"/>
          <w:szCs w:val="24"/>
        </w:rPr>
        <w:t>ектом Российской Федерации бюджетного учреждения, наделенного полномочиями, связанными с определением кадастровой стоимости (далее - бюджетное учреждение).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осуществления федерального государственного надзора в части организации и проведения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по контролю без взаимодействия с юридическими лицами установлен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государственного контроля (надзора) и муниципального контроля".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осуществления федерального государственного надзора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определения порядка, сроков и последовательности процедур (административных действий) Федеральной слу</w:t>
      </w:r>
      <w:r>
        <w:rPr>
          <w:rFonts w:ascii="Times New Roman" w:hAnsi="Times New Roman" w:cs="Times New Roman"/>
          <w:sz w:val="24"/>
          <w:szCs w:val="24"/>
        </w:rPr>
        <w:t>жбой государственной регистрации, кадастра и картографии разрабатывается и утверждается административный регламент осуществления федерального государственного надзора в порядке, установленном Правительством Российской Федерации. (в ред. Постановления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07.09.2020 N 1369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проведения плановых проверок соблюдения порядка проведения государственной кадастровой оценки Федеральной службой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регистрации, кадастра и картографии ежегодно разрабатывается и утверждается план проведения таких проверок в соответствии со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Плановые и внеплановые проверки соблюдения порядка проведения государственной кадастровой оценки, в том числе проверки со</w:t>
      </w:r>
      <w:r>
        <w:rPr>
          <w:rFonts w:ascii="Times New Roman" w:hAnsi="Times New Roman" w:cs="Times New Roman"/>
          <w:sz w:val="24"/>
          <w:szCs w:val="24"/>
        </w:rPr>
        <w:t>блюдения методических указаний о государственной кадастровой оценке, утвержденных Федеральной службой государственной регистрации, кадастра и картографии (далее - методические указания), проводятся на основании соответствующих приказов руководителя, замест</w:t>
      </w:r>
      <w:r>
        <w:rPr>
          <w:rFonts w:ascii="Times New Roman" w:hAnsi="Times New Roman" w:cs="Times New Roman"/>
          <w:sz w:val="24"/>
          <w:szCs w:val="24"/>
        </w:rPr>
        <w:t xml:space="preserve">ителя руководителя Федеральной службы государственной регистрации, кадастра и картографии. (в ред. Постановления Правительства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07.09.2020 N 1369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Федеральная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уведомляет уполномоченный орган субъекта Российской Федерации, бюджетное учреждение о проведении плановой проверки соблюдения порядка проведения государственной кадастровой оценки не позднее чем за 3 раб</w:t>
      </w:r>
      <w:r>
        <w:rPr>
          <w:rFonts w:ascii="Times New Roman" w:hAnsi="Times New Roman" w:cs="Times New Roman"/>
          <w:sz w:val="24"/>
          <w:szCs w:val="24"/>
        </w:rPr>
        <w:t>очих дня до начала ее проведения посредством направления копии приказа руководителя, заместителя руководителя Федеральной службы государственной регистрации, кадастра и картографии о начале проведения плановой проверки заказным почтовым отправлением с увед</w:t>
      </w:r>
      <w:r>
        <w:rPr>
          <w:rFonts w:ascii="Times New Roman" w:hAnsi="Times New Roman" w:cs="Times New Roman"/>
          <w:sz w:val="24"/>
          <w:szCs w:val="24"/>
        </w:rPr>
        <w:t xml:space="preserve">омлением о вручении или иным доступным способом в соответствии со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</w:t>
      </w:r>
      <w:r>
        <w:rPr>
          <w:rFonts w:ascii="Times New Roman" w:hAnsi="Times New Roman" w:cs="Times New Roman"/>
          <w:sz w:val="24"/>
          <w:szCs w:val="24"/>
        </w:rPr>
        <w:t>влении государственного контроля (надзора) и муниципального контроля".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Внеплановые проверки соблюдения порядка проведения государственной кадастровой оценки проводятся в соответствии со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проведении плановой и внеплановой проверок соблюдения </w:t>
      </w:r>
      <w:r>
        <w:rPr>
          <w:rFonts w:ascii="Times New Roman" w:hAnsi="Times New Roman" w:cs="Times New Roman"/>
          <w:sz w:val="24"/>
          <w:szCs w:val="24"/>
        </w:rPr>
        <w:t>порядка проведения государственной кадастровой оценки в части методических указаний применяются следующие критерии: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соблюдение следующих условий: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перечня мероприятий по определению кадастровой стоимости требованиям методических указаний;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личие информации об объектах недвижимости, кадастровая стоимость которых была оспорена в установленном порядке;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информации об изменении содержащихся в Едином государственном реестре недвижимости сведений об объектах недвижимости;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сведений о</w:t>
      </w:r>
      <w:r>
        <w:rPr>
          <w:rFonts w:ascii="Times New Roman" w:hAnsi="Times New Roman" w:cs="Times New Roman"/>
          <w:sz w:val="24"/>
          <w:szCs w:val="24"/>
        </w:rPr>
        <w:t>б источниках информации о виде использования объектов недвижимости;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краткого обзора об экономических, социальных, экологических и прочих факторах, оказывающих влияние на стоимость объектов недвижимости;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результатов сбора и анализа информаци</w:t>
      </w:r>
      <w:r>
        <w:rPr>
          <w:rFonts w:ascii="Times New Roman" w:hAnsi="Times New Roman" w:cs="Times New Roman"/>
          <w:sz w:val="24"/>
          <w:szCs w:val="24"/>
        </w:rPr>
        <w:t>и о рынке объектов недвижимости;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единообразие в структурировании рыночной информации;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к кодировке (при ее проведении) объектов недвижимости при проведении анализа рынка недвижимости в части соответствия группам (подгруппам), используе</w:t>
      </w:r>
      <w:r>
        <w:rPr>
          <w:rFonts w:ascii="Times New Roman" w:hAnsi="Times New Roman" w:cs="Times New Roman"/>
          <w:sz w:val="24"/>
          <w:szCs w:val="24"/>
        </w:rPr>
        <w:t>мым при определении кадастровой стоимости, по результатам выборочной проверки;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к формату файлов, в форме которых представлены документы, удостоверяющие подлинность информации;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данных, использованных в расчетах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оценочного зонирования, на картографическом материале;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объектов недвижимости, строительство которых не завершено, в группах (подгруппах) объектов недвижимости, строительство которых завершено, сформированных при проведении группировки объектов </w:t>
      </w:r>
      <w:r>
        <w:rPr>
          <w:rFonts w:ascii="Times New Roman" w:hAnsi="Times New Roman" w:cs="Times New Roman"/>
          <w:sz w:val="24"/>
          <w:szCs w:val="24"/>
        </w:rPr>
        <w:t>недвижимости в рамках определения кадастровой стоимости;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объектов недвижимости, отнесенных к нескольким (более 1) группам (подгруппам) при проведении группировки объектов недвижимости в рамках определения кадастровой стоимости;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следую</w:t>
      </w:r>
      <w:r>
        <w:rPr>
          <w:rFonts w:ascii="Times New Roman" w:hAnsi="Times New Roman" w:cs="Times New Roman"/>
          <w:sz w:val="24"/>
          <w:szCs w:val="24"/>
        </w:rPr>
        <w:t>щих документов: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документ, составленный по результатам определения кадастровой стоимости, соответствующий установленным требованиям;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подтверждение согласования уполномоченным органом и органами местного самоуправления, на территории кото</w:t>
      </w:r>
      <w:r>
        <w:rPr>
          <w:rFonts w:ascii="Times New Roman" w:hAnsi="Times New Roman" w:cs="Times New Roman"/>
          <w:sz w:val="24"/>
          <w:szCs w:val="24"/>
        </w:rPr>
        <w:t>рых расположены объекты недвижимости, видов использования объектов недвижимости.</w:t>
      </w:r>
    </w:p>
    <w:p w:rsidR="00000000" w:rsidRDefault="003C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Меры по контролю за устранением выявленных нарушений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Результаты проверки соблюдения порядка проведения государственной кадастровой оценки оформляются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</w:t>
      </w:r>
      <w:r>
        <w:rPr>
          <w:rFonts w:ascii="Times New Roman" w:hAnsi="Times New Roman" w:cs="Times New Roman"/>
          <w:sz w:val="24"/>
          <w:szCs w:val="24"/>
        </w:rPr>
        <w:t>надзора) и муниципального контроля".</w:t>
      </w:r>
    </w:p>
    <w:p w:rsidR="00000000" w:rsidRDefault="003C5E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выявления нарушений, связанных с несоблюдением порядка проведения государственной кадастровой оценки, в том числе методических указаний, Федеральная служба государственной регистрации, кадастра и картографи</w:t>
      </w:r>
      <w:r>
        <w:rPr>
          <w:rFonts w:ascii="Times New Roman" w:hAnsi="Times New Roman" w:cs="Times New Roman"/>
          <w:sz w:val="24"/>
          <w:szCs w:val="24"/>
        </w:rPr>
        <w:t xml:space="preserve">и выдает предписание по форме, установленной указанной Службой. (в ред. Постановления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07.09.2020 N 1369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2"/>
    <w:rsid w:val="003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0A56AE-87DD-49E2-9B3A-ECCA4ED7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626#l231" TargetMode="External"/><Relationship Id="rId13" Type="http://schemas.openxmlformats.org/officeDocument/2006/relationships/hyperlink" Target="https://normativ.kontur.ru/document?moduleid=1&amp;documentid=368626#l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7957#l0" TargetMode="External"/><Relationship Id="rId12" Type="http://schemas.openxmlformats.org/officeDocument/2006/relationships/hyperlink" Target="https://normativ.kontur.ru/document?moduleid=1&amp;documentid=368626#l7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0200#l75" TargetMode="External"/><Relationship Id="rId11" Type="http://schemas.openxmlformats.org/officeDocument/2006/relationships/hyperlink" Target="https://normativ.kontur.ru/document?moduleid=1&amp;documentid=370200#l75" TargetMode="External"/><Relationship Id="rId5" Type="http://schemas.openxmlformats.org/officeDocument/2006/relationships/hyperlink" Target="https://normativ.kontur.ru/document?moduleid=1&amp;documentid=367957#l424" TargetMode="External"/><Relationship Id="rId15" Type="http://schemas.openxmlformats.org/officeDocument/2006/relationships/hyperlink" Target="https://normativ.kontur.ru/document?moduleid=1&amp;documentid=370200#l59" TargetMode="External"/><Relationship Id="rId10" Type="http://schemas.openxmlformats.org/officeDocument/2006/relationships/hyperlink" Target="https://normativ.kontur.ru/document?moduleid=1&amp;documentid=368626#l733" TargetMode="External"/><Relationship Id="rId4" Type="http://schemas.openxmlformats.org/officeDocument/2006/relationships/hyperlink" Target="https://normativ.kontur.ru/document?moduleid=1&amp;documentid=370200#l0" TargetMode="External"/><Relationship Id="rId9" Type="http://schemas.openxmlformats.org/officeDocument/2006/relationships/hyperlink" Target="https://normativ.kontur.ru/document?moduleid=1&amp;documentid=370200#l75" TargetMode="External"/><Relationship Id="rId14" Type="http://schemas.openxmlformats.org/officeDocument/2006/relationships/hyperlink" Target="https://normativ.kontur.ru/document?moduleid=1&amp;documentid=368626#l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LoskutovaEN</dc:creator>
  <cp:keywords/>
  <dc:description/>
  <cp:lastModifiedBy>LoskutovaEN</cp:lastModifiedBy>
  <cp:revision>2</cp:revision>
  <dcterms:created xsi:type="dcterms:W3CDTF">2020-09-30T11:21:00Z</dcterms:created>
  <dcterms:modified xsi:type="dcterms:W3CDTF">2020-09-30T11:21:00Z</dcterms:modified>
</cp:coreProperties>
</file>